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 марта 2024 года</w:t>
        <w:tab/>
        <w:tab/>
        <w:tab/>
        <w:tab/>
        <w:tab/>
        <w:tab/>
        <w:tab/>
        <w:tab/>
        <w:t xml:space="preserve">            № 627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предоставления, использования 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и возврата бюджетных кредитов, предоставляемых из бюджета муниципального образования Северский район бюджетам  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>поселений Северского района, и правилах реструктуризации муниципального долга по ним  в 202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году </w:t>
      </w:r>
    </w:p>
    <w:p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 со статьями  93.2, 93.3, 93.8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решения  Совета  муниципального 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21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 xml:space="preserve"> года № 421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«О местном бюджете на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 xml:space="preserve"> годов», руководствуясь статьями 35, 66 Устава муниципального образования Северский район, п о с т а н о в л я ю:</w:t>
      </w:r>
    </w:p>
    <w:p>
      <w:pPr>
        <w:pStyle w:val="NoSpacing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Утвердить:</w:t>
      </w:r>
    </w:p>
    <w:p>
      <w:pPr>
        <w:pStyle w:val="NoSpacing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порядок предоставления, использования и возврата бюджетных кредитов, предоставляемых в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году из бюджета муниципального образования Северский район бюджетам поселений Северского района (приложение №1);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ab/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2) правила проведения в 2024 году реструктуризации муниципального долга  по бюджетным кредитам, предоставленным из бюджета муниципального образования Северский район бюджетам поселений Северского района (приложение №2).</w:t>
      </w:r>
    </w:p>
    <w:p>
      <w:pPr>
        <w:pStyle w:val="Style28"/>
        <w:jc w:val="both"/>
        <w:rPr>
          <w:b w:val="false"/>
          <w:bCs w:val="false"/>
          <w:color w:val="000000"/>
          <w:sz w:val="28"/>
          <w:szCs w:val="28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>2.Финансовому управлению (Леуцкая) представить настоящее постановление  в правовое  управление в пятидневный срок со дня его принятия  для размещения на официальном  Интернет-портале администрации  в информационно-телекоммуникационной сети «Интернет» в разделе «Антикоррупционная экспертиза».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>. Управлению по связям с общественностью (Поляшенко)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 «Интернет» в разделе «Муниципальные правовые акты» и обеспечить опубликование в средствах массовой информации.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>. Контроль за выполнением настоящего постановления возложить на заместителя главы администрации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(начальника финансового управления) К.В.Леуцкую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ab/>
        <w:t>5</w:t>
      </w:r>
      <w:r>
        <w:rPr>
          <w:rFonts w:ascii="Times New Roman" w:hAnsi="Times New Roman"/>
          <w:sz w:val="28"/>
          <w:szCs w:val="28"/>
        </w:rPr>
        <w:t>.  Постановление вступает в силу со дня его опубликования.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  <w:tab/>
        <w:tab/>
        <w:tab/>
        <w:tab/>
        <w:tab/>
        <w:tab/>
        <w:tab/>
        <w:t xml:space="preserve">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А.В.Дорошевский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567" w:gutter="0" w:header="709" w:top="1134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spacing w:before="0" w:after="20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32c2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uiPriority w:val="99"/>
    <w:semiHidden/>
    <w:qFormat/>
    <w:rsid w:val="00f62209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uiPriority w:val="99"/>
    <w:qFormat/>
    <w:rsid w:val="00ff0a42"/>
    <w:rPr>
      <w:sz w:val="22"/>
      <w:szCs w:val="22"/>
    </w:rPr>
  </w:style>
  <w:style w:type="character" w:styleId="Style16" w:customStyle="1">
    <w:name w:val="Нижний колонтитул Знак"/>
    <w:uiPriority w:val="99"/>
    <w:qFormat/>
    <w:rsid w:val="00ff0a42"/>
    <w:rPr>
      <w:sz w:val="22"/>
      <w:szCs w:val="22"/>
    </w:rPr>
  </w:style>
  <w:style w:type="character" w:styleId="-">
    <w:name w:val="Hyperlink"/>
    <w:rPr>
      <w:color w:val="000080"/>
      <w:u w:val="single"/>
      <w:lang w:val="zxx" w:bidi="zxx"/>
    </w:rPr>
  </w:style>
  <w:style w:type="character" w:styleId="Style17">
    <w:name w:val="FollowedHyperlink"/>
    <w:rPr>
      <w:color w:val="800080"/>
      <w:u w:val="single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e535bd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f6220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ff0a4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uiPriority w:val="99"/>
    <w:unhideWhenUsed/>
    <w:rsid w:val="00ff0a4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Body Text Indent"/>
    <w:basedOn w:val="Normal"/>
    <w:pPr>
      <w:ind w:left="0" w:right="0" w:firstLine="720"/>
      <w:jc w:val="both"/>
    </w:pPr>
    <w:rPr>
      <w:sz w:val="28"/>
      <w:szCs w:val="20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2E116-E0B7-4116-949A-B5CC85103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Application>LibreOffice/7.5.3.2$Windows_x86 LibreOffice_project/9f56dff12ba03b9acd7730a5a481eea045e468f3</Application>
  <AppVersion>15.0000</AppVersion>
  <Pages>2</Pages>
  <Words>239</Words>
  <Characters>1705</Characters>
  <CharactersWithSpaces>1989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2016-02-10T08:36:00Z</dcterms:created>
  <dc:creator>SarkisovaMG</dc:creator>
  <dc:description/>
  <dc:language>ru-RU</dc:language>
  <cp:lastModifiedBy/>
  <cp:lastPrinted>2024-01-17T12:47:45Z</cp:lastPrinted>
  <dcterms:modified xsi:type="dcterms:W3CDTF">2024-03-26T15:02:32Z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